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28" w:rsidRDefault="00976528" w:rsidP="00BC404C">
      <w:pPr>
        <w:shd w:val="clear" w:color="auto" w:fill="FFFFFF"/>
        <w:spacing w:after="0" w:line="240" w:lineRule="auto"/>
        <w:jc w:val="center"/>
        <w:outlineLvl w:val="0"/>
        <w:rPr>
          <w:rFonts w:ascii="Arial Black" w:eastAsia="Times New Roman" w:hAnsi="Arial Black" w:cs="Arial"/>
          <w:b/>
          <w:bCs/>
          <w:color w:val="FF0000"/>
          <w:kern w:val="36"/>
          <w:sz w:val="28"/>
          <w:szCs w:val="28"/>
          <w:lang w:eastAsia="ru-RU"/>
        </w:rPr>
      </w:pPr>
    </w:p>
    <w:p w:rsidR="00BC404C" w:rsidRPr="00976528" w:rsidRDefault="00BC404C" w:rsidP="00BC404C">
      <w:pPr>
        <w:shd w:val="clear" w:color="auto" w:fill="FFFFFF"/>
        <w:spacing w:after="0" w:line="240" w:lineRule="auto"/>
        <w:jc w:val="center"/>
        <w:outlineLvl w:val="0"/>
        <w:rPr>
          <w:rFonts w:ascii="Arial Black" w:eastAsia="Times New Roman" w:hAnsi="Arial Black" w:cs="Arial"/>
          <w:b/>
          <w:bCs/>
          <w:color w:val="FF0000"/>
          <w:kern w:val="36"/>
          <w:sz w:val="28"/>
          <w:szCs w:val="28"/>
          <w:lang w:eastAsia="ru-RU"/>
        </w:rPr>
      </w:pPr>
      <w:r w:rsidRPr="00976528">
        <w:rPr>
          <w:rFonts w:ascii="Arial Black" w:eastAsia="Times New Roman" w:hAnsi="Arial Black" w:cs="Arial"/>
          <w:b/>
          <w:bCs/>
          <w:color w:val="FF0000"/>
          <w:kern w:val="36"/>
          <w:sz w:val="28"/>
          <w:szCs w:val="28"/>
          <w:lang w:eastAsia="ru-RU"/>
        </w:rPr>
        <w:t>Расписание ОГЭ 2024</w:t>
      </w:r>
    </w:p>
    <w:p w:rsidR="00BC404C" w:rsidRPr="00BC404C" w:rsidRDefault="00BC404C" w:rsidP="00BC404C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</w:pPr>
      <w:r w:rsidRPr="00976528">
        <w:rPr>
          <w:rFonts w:ascii="Arial Black" w:eastAsia="Times New Roman" w:hAnsi="Arial Black" w:cs="Arial"/>
          <w:color w:val="FF0000"/>
          <w:sz w:val="28"/>
          <w:szCs w:val="28"/>
          <w:lang w:eastAsia="ru-RU"/>
        </w:rPr>
        <w:br/>
      </w:r>
      <w:proofErr w:type="gramStart"/>
      <w:r w:rsidRPr="00976528">
        <w:rPr>
          <w:rFonts w:ascii="Arial Black" w:eastAsia="Times New Roman" w:hAnsi="Arial Black" w:cs="Arial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Основной период</w:t>
      </w:r>
      <w:r w:rsidRPr="00976528">
        <w:rPr>
          <w:rFonts w:ascii="Arial Black" w:eastAsia="Times New Roman" w:hAnsi="Arial Black" w:cs="Arial"/>
          <w:i/>
          <w:color w:val="000000"/>
          <w:sz w:val="28"/>
          <w:szCs w:val="28"/>
          <w:lang w:eastAsia="ru-RU"/>
        </w:rPr>
        <w:br/>
      </w:r>
      <w:r w:rsidRPr="00BC404C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24 мая (пятница) — иностранные языки (английский, испанский, немецкий, французский);</w:t>
      </w:r>
      <w:r w:rsidRPr="00BC404C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br/>
        <w:t>25 мая (суббота) — иностранные языки (английский, испанский, немецкий, французский);</w:t>
      </w:r>
      <w:r w:rsidRPr="00BC404C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br/>
        <w:t>27 мая (понедельник) — биология, обществознание, химия;</w:t>
      </w:r>
      <w:r w:rsidRPr="00BC404C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br/>
        <w:t>30 мая (четверг) — география, история, физика, химия;</w:t>
      </w:r>
      <w:r w:rsidRPr="00BC404C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br/>
        <w:t>3 июня (понедельник) — русский язык;</w:t>
      </w:r>
      <w:r w:rsidRPr="00BC404C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br/>
        <w:t>6 июня (четверг) — математика;</w:t>
      </w:r>
      <w:r w:rsidRPr="00BC404C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br/>
        <w:t>11 июня (вторник) — география, информатика, обществознание;</w:t>
      </w:r>
      <w:r w:rsidRPr="00BC404C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br/>
        <w:t>14 июня (пятница) — биология, информатика, литература, физика.</w:t>
      </w:r>
      <w:proofErr w:type="gramEnd"/>
      <w:r w:rsidRPr="00BC404C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br/>
      </w:r>
      <w:r w:rsidRPr="00BC404C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br/>
      </w:r>
      <w:proofErr w:type="gramStart"/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BC404C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br/>
        <w:t>24 июня (понедельник) — русский язык;</w:t>
      </w:r>
      <w:r w:rsidRPr="00BC404C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br/>
        <w:t>25 июня (вторник) — по всем учебным предметам (кроме русского языка и математики);</w:t>
      </w:r>
      <w:r w:rsidRPr="00BC404C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br/>
        <w:t>26 июня (среда) — по всем учебным предметам (кроме русского языка и математики);</w:t>
      </w:r>
      <w:r w:rsidRPr="00BC404C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br/>
        <w:t>27 июня (четверг) — математика;</w:t>
      </w:r>
      <w:r w:rsidRPr="00BC404C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br/>
        <w:t>1 июля (понедельник) — по всем учебным предметам;</w:t>
      </w:r>
      <w:r w:rsidRPr="00BC404C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br/>
        <w:t>2 июля (вторник) — по всем учебным предметам;</w:t>
      </w:r>
      <w:r w:rsidRPr="00BC404C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br/>
      </w:r>
      <w:r w:rsidRPr="00BC404C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br/>
      </w:r>
      <w:r w:rsidRPr="00976528">
        <w:rPr>
          <w:rFonts w:ascii="Arial Black" w:eastAsia="Times New Roman" w:hAnsi="Arial Black" w:cs="Arial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Дополнительный период</w:t>
      </w:r>
      <w:r w:rsidRPr="00BC404C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br/>
        <w:t>3 сентября (вторник) — математика;</w:t>
      </w:r>
      <w:proofErr w:type="gramEnd"/>
      <w:r w:rsidRPr="00BC404C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br/>
      </w:r>
      <w:proofErr w:type="gramStart"/>
      <w:r w:rsidRPr="00BC404C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6 сентября (пятница) — русский язык;</w:t>
      </w:r>
      <w:r w:rsidRPr="00BC404C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br/>
        <w:t>10 сентября (вторник) — биология, география, история, физика;</w:t>
      </w:r>
      <w:r w:rsidRPr="00BC404C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br/>
        <w:t>13 сентября (пятница) — иностранные языки (английский, испанский, немецкий, французский), информатика, литература, обществознание, химия.</w:t>
      </w:r>
      <w:proofErr w:type="gramEnd"/>
      <w:r w:rsidRPr="00BC404C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br/>
      </w:r>
      <w:r w:rsidRPr="00BC404C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br/>
      </w:r>
      <w:proofErr w:type="gramStart"/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Резервные дни</w:t>
      </w:r>
      <w:r w:rsidRPr="00BC404C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BC404C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t>18 сентября (среда) — русский язык;</w:t>
      </w:r>
      <w:r w:rsidRPr="00BC404C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br/>
        <w:t>19 сентября (четверг) — математика;</w:t>
      </w:r>
      <w:r w:rsidRPr="00BC404C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br/>
      </w:r>
      <w:r w:rsidRPr="00BC404C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lastRenderedPageBreak/>
        <w:t>20 сентября (пятница) — по всем учебным предметам (кроме русского языка и математики);</w:t>
      </w:r>
      <w:r w:rsidRPr="00BC404C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br/>
        <w:t>23 сентября (понедельник) — по всем учебным предметам (кроме русского языка и математики);</w:t>
      </w:r>
      <w:r w:rsidRPr="00BC404C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br/>
        <w:t>24 сентября (вторник) — по всем учебным предметам.</w:t>
      </w:r>
      <w:r w:rsidRPr="00BC404C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br/>
      </w:r>
      <w:r w:rsidRPr="00BC404C"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  <w:br/>
      </w:r>
      <w:proofErr w:type="gramEnd"/>
    </w:p>
    <w:p w:rsidR="00BC404C" w:rsidRPr="00BC404C" w:rsidRDefault="00BC404C" w:rsidP="00BC404C">
      <w:pPr>
        <w:shd w:val="clear" w:color="auto" w:fill="FFFFFF"/>
        <w:spacing w:after="0" w:line="240" w:lineRule="auto"/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</w:pP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>ОГЭ по всем учебным предметам начинается в 10.00 по местному времени.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br/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br/>
      </w:r>
      <w:proofErr w:type="gramStart"/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>Продолжительность ОГЭ по литературе, математике, русскому языку составляет 3 часа 55 минут (235 минут); по истории, обществознанию, физике, химии — 3 часа (180 минут); по биологии, географии, информатике — 2 часа 30 минут (150 минут); по иностранным языкам (английский, испанский, немецкий, французский) (письменная часть) — 2 часа (120 минут); по иностранным языкам (английский, испанский, немецкий, французский) (устная часть) — 15 минут.</w:t>
      </w:r>
      <w:proofErr w:type="gramEnd"/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br/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br/>
        <w:t>Допускается использование участниками ОГЭ следующих средств обучения и воспитания по соответствующим учебным предметам: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br/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br/>
      </w:r>
      <w:r w:rsidRPr="00BC404C">
        <w:rPr>
          <w:rFonts w:ascii="Arial Black" w:eastAsia="Times New Roman" w:hAnsi="Arial Black" w:cs="Times New Roman"/>
          <w:i/>
          <w:iCs/>
          <w:color w:val="000000"/>
          <w:sz w:val="28"/>
          <w:szCs w:val="28"/>
          <w:lang w:eastAsia="ru-RU"/>
        </w:rPr>
        <w:t>→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по биологии —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линейка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,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не содержащая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справочной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информации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(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далее —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линейка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),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для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проведения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измерений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при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выполнении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заданий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с рисунками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; </w:t>
      </w:r>
      <w:proofErr w:type="gramStart"/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непрограммируемый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калькулятор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,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обеспечивающий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выполнение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арифметических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вычислени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>й (сложение, вычитание, умножение, деление, извлечение корня) и вычисление тригонометрических функций (</w:t>
      </w:r>
      <w:proofErr w:type="spellStart"/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>sin</w:t>
      </w:r>
      <w:proofErr w:type="spellEnd"/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>cos</w:t>
      </w:r>
      <w:proofErr w:type="spellEnd"/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>tg</w:t>
      </w:r>
      <w:proofErr w:type="spellEnd"/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>ctg</w:t>
      </w:r>
      <w:proofErr w:type="spellEnd"/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>arcsin</w:t>
      </w:r>
      <w:proofErr w:type="spellEnd"/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>arccos</w:t>
      </w:r>
      <w:proofErr w:type="spellEnd"/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, </w:t>
      </w:r>
      <w:proofErr w:type="spellStart"/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>arctg</w:t>
      </w:r>
      <w:proofErr w:type="spellEnd"/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>), при этом не осуществляющий функции средства связи, хранилища базы данных и не имеющий доступа к сетям передачи данных (в том числе к информационно-телекоммуникационной сети «Интернет») (далее — непрограммируемый калькулятор);</w:t>
      </w:r>
      <w:proofErr w:type="gramEnd"/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br/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br/>
      </w:r>
      <w:r w:rsidRPr="00BC404C">
        <w:rPr>
          <w:rFonts w:ascii="Arial Black" w:eastAsia="Times New Roman" w:hAnsi="Arial Black" w:cs="Times New Roman"/>
          <w:i/>
          <w:iCs/>
          <w:color w:val="000000"/>
          <w:sz w:val="28"/>
          <w:szCs w:val="28"/>
          <w:lang w:eastAsia="ru-RU"/>
        </w:rPr>
        <w:t>→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по географии —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линейка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для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измерения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расстояний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по топографической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карте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;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непрограммируемый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калькулятор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;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географические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атласы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для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7-9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кл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ассов для 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lastRenderedPageBreak/>
        <w:t>решения практических заданий;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br/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br/>
      </w:r>
      <w:r w:rsidRPr="00BC404C">
        <w:rPr>
          <w:rFonts w:ascii="Arial Black" w:eastAsia="Times New Roman" w:hAnsi="Arial Black" w:cs="Times New Roman"/>
          <w:i/>
          <w:iCs/>
          <w:color w:val="000000"/>
          <w:sz w:val="28"/>
          <w:szCs w:val="28"/>
          <w:lang w:eastAsia="ru-RU"/>
        </w:rPr>
        <w:t>→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по иностранным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языкам —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технические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средства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,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обеспечивающие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воспроизведение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аудиозаписей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,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содержащихся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на электронных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носителях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,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для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выполнения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заданий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раздела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Аудирование</w:t>
      </w:r>
      <w:proofErr w:type="spellEnd"/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»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КИМ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;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компьютерная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техника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,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не имеющая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доступа к информационно-телекоммуникационной сети «Интернет»; </w:t>
      </w:r>
      <w:proofErr w:type="spellStart"/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>аудиогарнитура</w:t>
      </w:r>
      <w:proofErr w:type="spellEnd"/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для выполнения заданий, предусматривающих устные ответы;</w:t>
      </w:r>
      <w:proofErr w:type="gramEnd"/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br/>
      </w:r>
      <w:proofErr w:type="gramStart"/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>по информатике — компьютерная техника, не имеющая доступа к информационно-телекоммуникационной сети «Интернет», с установленным программным обеспечением, предоставляющим возможность работы с презентациями, редакторами электронных таблиц, текстовыми редакторами, средами программирования;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br/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br/>
      </w:r>
      <w:r w:rsidRPr="00BC404C">
        <w:rPr>
          <w:rFonts w:ascii="Arial Black" w:eastAsia="Times New Roman" w:hAnsi="Arial Black" w:cs="Times New Roman"/>
          <w:i/>
          <w:iCs/>
          <w:color w:val="000000"/>
          <w:sz w:val="28"/>
          <w:szCs w:val="28"/>
          <w:lang w:eastAsia="ru-RU"/>
        </w:rPr>
        <w:t>→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по литературе —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орфографический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словарь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,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позволяющий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устанавливать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нормативное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написани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>е слов; полные тексты художественных произведений, а также сборники лирики;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br/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br/>
      </w:r>
      <w:r w:rsidRPr="00BC404C">
        <w:rPr>
          <w:rFonts w:ascii="Arial Black" w:eastAsia="Times New Roman" w:hAnsi="Arial Black" w:cs="Times New Roman"/>
          <w:i/>
          <w:iCs/>
          <w:color w:val="000000"/>
          <w:sz w:val="28"/>
          <w:szCs w:val="28"/>
          <w:lang w:eastAsia="ru-RU"/>
        </w:rPr>
        <w:t>→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по математике —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линейка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для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построения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чертежей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и рисунков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>;</w:t>
      </w:r>
      <w:proofErr w:type="gramEnd"/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непрограммируемый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калькулятор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;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справочные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материалы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,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содержащие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основные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формулы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курса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математики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образовательной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про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>граммы основного общего образования;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br/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br/>
      </w:r>
      <w:r w:rsidRPr="00BC404C">
        <w:rPr>
          <w:rFonts w:ascii="Arial Black" w:eastAsia="Times New Roman" w:hAnsi="Arial Black" w:cs="Times New Roman"/>
          <w:i/>
          <w:iCs/>
          <w:color w:val="000000"/>
          <w:sz w:val="28"/>
          <w:szCs w:val="28"/>
          <w:lang w:eastAsia="ru-RU"/>
        </w:rPr>
        <w:t>→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по русскому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языку —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орфографический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словарь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,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позволяющий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устанавливать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нормативное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написание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слов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>;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br/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br/>
      </w:r>
      <w:r w:rsidRPr="00BC404C">
        <w:rPr>
          <w:rFonts w:ascii="Arial Black" w:eastAsia="Times New Roman" w:hAnsi="Arial Black" w:cs="Times New Roman"/>
          <w:i/>
          <w:iCs/>
          <w:color w:val="000000"/>
          <w:sz w:val="28"/>
          <w:szCs w:val="28"/>
          <w:lang w:eastAsia="ru-RU"/>
        </w:rPr>
        <w:t>→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по физике —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линейка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для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построения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графиков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и схем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;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непрограммируемый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калькулятор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;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лабораторное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оборудование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для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в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>ыполнения экспериментального задания;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br/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br/>
      </w:r>
      <w:r w:rsidRPr="00BC404C">
        <w:rPr>
          <w:rFonts w:ascii="Arial Black" w:eastAsia="Times New Roman" w:hAnsi="Arial Black" w:cs="Times New Roman"/>
          <w:i/>
          <w:iCs/>
          <w:color w:val="000000"/>
          <w:sz w:val="28"/>
          <w:szCs w:val="28"/>
          <w:lang w:eastAsia="ru-RU"/>
        </w:rPr>
        <w:t>→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по химии —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непрограммируемый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калькулятор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;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комплект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химических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реактивов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и лабораторное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оборудование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для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проведения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химических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опытов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,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lastRenderedPageBreak/>
        <w:t>предусмотренных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заданиями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>;</w:t>
      </w:r>
      <w:proofErr w:type="gramEnd"/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Периодическая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система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химических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элементов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 xml:space="preserve"> 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Д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>.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 И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>.</w:t>
      </w:r>
      <w:r w:rsidRPr="00BC404C">
        <w:rPr>
          <w:rFonts w:ascii="Arial Black" w:eastAsia="Times New Roman" w:hAnsi="Arial Black" w:cs="Georgia"/>
          <w:i/>
          <w:iCs/>
          <w:color w:val="000000"/>
          <w:sz w:val="28"/>
          <w:szCs w:val="28"/>
          <w:lang w:eastAsia="ru-RU"/>
        </w:rPr>
        <w:t> Менде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t>леева; таблица растворимости солей, кислот и оснований в воде; электрохимический ряд напряжений металлов.</w:t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br/>
      </w:r>
      <w:r w:rsidRPr="00BC404C">
        <w:rPr>
          <w:rFonts w:ascii="Arial Black" w:eastAsia="Times New Roman" w:hAnsi="Arial Black" w:cs="Arial"/>
          <w:i/>
          <w:iCs/>
          <w:color w:val="000000"/>
          <w:sz w:val="28"/>
          <w:szCs w:val="28"/>
          <w:lang w:eastAsia="ru-RU"/>
        </w:rPr>
        <w:br/>
        <w:t>В день проведения ОГЭ на средствах обучения и воспитания не допускается делать пометки, относящиеся к содержанию заданий КИМ по учебным предметам.</w:t>
      </w:r>
    </w:p>
    <w:sectPr w:rsidR="00BC404C" w:rsidRPr="00BC404C" w:rsidSect="00976528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DF9"/>
    <w:rsid w:val="000F1DF9"/>
    <w:rsid w:val="009620D3"/>
    <w:rsid w:val="00976528"/>
    <w:rsid w:val="00BC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4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4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24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94660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0330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single" w:sz="12" w:space="21" w:color="E85319"/>
                    <w:bottom w:val="none" w:sz="0" w:space="5" w:color="auto"/>
                    <w:right w:val="none" w:sz="0" w:space="21" w:color="auto"/>
                  </w:divBdr>
                </w:div>
              </w:divsChild>
            </w:div>
          </w:divsChild>
        </w:div>
        <w:div w:id="13206556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Шабалина Лариса</dc:creator>
  <cp:lastModifiedBy>Шабалина Лариса</cp:lastModifiedBy>
  <cp:revision>3</cp:revision>
  <cp:lastPrinted>2023-12-05T12:32:00Z</cp:lastPrinted>
  <dcterms:created xsi:type="dcterms:W3CDTF">2023-12-05T12:34:00Z</dcterms:created>
  <dcterms:modified xsi:type="dcterms:W3CDTF">2023-12-05T12:39:00Z</dcterms:modified>
</cp:coreProperties>
</file>